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E7C13" w14:textId="77777777" w:rsidR="0092163A" w:rsidRDefault="0092163A" w:rsidP="0092163A">
      <w:pPr>
        <w:pStyle w:val="berschrift2"/>
        <w:numPr>
          <w:ilvl w:val="0"/>
          <w:numId w:val="0"/>
        </w:numPr>
        <w:ind w:left="576" w:hanging="576"/>
      </w:pPr>
      <w:r>
        <w:t>Teaser</w:t>
      </w:r>
    </w:p>
    <w:p w14:paraId="25AAAAAA" w14:textId="77777777" w:rsidR="0092163A" w:rsidRDefault="0092163A" w:rsidP="0092163A">
      <w:pPr>
        <w:spacing w:after="0" w:line="276" w:lineRule="auto"/>
      </w:pPr>
      <w:r>
        <w:t xml:space="preserve">Die Tiefenstrukturen erhalten im Sportunterricht eine eigenständige Interpretation. </w:t>
      </w:r>
    </w:p>
    <w:p w14:paraId="1F61F35B" w14:textId="77777777" w:rsidR="0092163A" w:rsidRDefault="0092163A" w:rsidP="0092163A">
      <w:pPr>
        <w:spacing w:after="0" w:line="276" w:lineRule="auto"/>
      </w:pPr>
      <w:r w:rsidRPr="00572BB4">
        <w:rPr>
          <w:b/>
          <w:bCs/>
        </w:rPr>
        <w:t>Kognitive Aktivierung</w:t>
      </w:r>
      <w:r>
        <w:t xml:space="preserve"> muss im Sportunterricht stets motorische und kognitive Aktivitäten einbeziehen. </w:t>
      </w:r>
    </w:p>
    <w:p w14:paraId="0BC1BB5C" w14:textId="77777777" w:rsidR="0092163A" w:rsidRDefault="0092163A" w:rsidP="0092163A">
      <w:pPr>
        <w:spacing w:after="0" w:line="276" w:lineRule="auto"/>
      </w:pPr>
      <w:r w:rsidRPr="00572BB4">
        <w:rPr>
          <w:b/>
          <w:bCs/>
        </w:rPr>
        <w:t>Konstruktive Unterstützung</w:t>
      </w:r>
      <w:r>
        <w:t xml:space="preserve"> umfasst einerseits Feedback und Fehlerkorrektur auch bei motorischen Lernprozessen, andererseits emotionale und motivationale Unterstützung, um eine angstfreie Lernatmosphäre zu schaffen. </w:t>
      </w:r>
    </w:p>
    <w:p w14:paraId="223D6EF9" w14:textId="77777777" w:rsidR="0092163A" w:rsidRDefault="0092163A" w:rsidP="0092163A">
      <w:pPr>
        <w:spacing w:after="0" w:line="276" w:lineRule="auto"/>
      </w:pPr>
      <w:r>
        <w:t xml:space="preserve">Die </w:t>
      </w:r>
      <w:r w:rsidRPr="00572BB4">
        <w:rPr>
          <w:b/>
          <w:bCs/>
        </w:rPr>
        <w:t>strukturierte Klassenführung</w:t>
      </w:r>
      <w:r>
        <w:t xml:space="preserve"> stellt aufgrund der Besonderheiten von Sportstätten als Unterrichtsraum oft eine besondere Herausforderung für die Sportlehrkraft dar. </w:t>
      </w:r>
    </w:p>
    <w:p w14:paraId="53D9D204" w14:textId="66BD6AFE" w:rsidR="005412DF" w:rsidRPr="00C71DB5" w:rsidRDefault="005412DF" w:rsidP="00E7278F">
      <w:pPr>
        <w:pStyle w:val="Titel"/>
        <w:rPr>
          <w:sz w:val="40"/>
          <w:szCs w:val="40"/>
        </w:rPr>
      </w:pPr>
      <w:bookmarkStart w:id="0" w:name="_GoBack"/>
      <w:bookmarkEnd w:id="0"/>
    </w:p>
    <w:p w14:paraId="068B105C" w14:textId="32876214" w:rsidR="005412DF" w:rsidRDefault="005412DF" w:rsidP="00E7278F">
      <w:pPr>
        <w:pStyle w:val="berschrift1"/>
      </w:pPr>
      <w:r>
        <w:t xml:space="preserve">Leitgedanken zum </w:t>
      </w:r>
      <w:r w:rsidR="00DF727E">
        <w:t>Sport</w:t>
      </w:r>
      <w:r>
        <w:t>unterricht</w:t>
      </w:r>
    </w:p>
    <w:p w14:paraId="70629AC9" w14:textId="57CD15AE" w:rsidR="006D771E" w:rsidRDefault="00602A1E" w:rsidP="006D771E">
      <w:pPr>
        <w:spacing w:after="0" w:line="276" w:lineRule="auto"/>
      </w:pPr>
      <w:r>
        <w:t xml:space="preserve">Der </w:t>
      </w:r>
      <w:r w:rsidRPr="00AC5282">
        <w:t>Bildungsplan</w:t>
      </w:r>
      <w:r>
        <w:t xml:space="preserve"> definiert </w:t>
      </w:r>
      <w:r w:rsidR="005412DF">
        <w:t xml:space="preserve">als Ziel des </w:t>
      </w:r>
      <w:r w:rsidR="00DF727E">
        <w:t>Sportunterrichts</w:t>
      </w:r>
      <w:r w:rsidR="005412DF">
        <w:t xml:space="preserve"> de</w:t>
      </w:r>
      <w:r>
        <w:t>n</w:t>
      </w:r>
      <w:r w:rsidR="005412DF">
        <w:t xml:space="preserve"> Erwerb </w:t>
      </w:r>
      <w:r w:rsidR="00DF727E">
        <w:rPr>
          <w:b/>
          <w:bCs/>
        </w:rPr>
        <w:t>sportliche</w:t>
      </w:r>
      <w:r>
        <w:rPr>
          <w:b/>
          <w:bCs/>
        </w:rPr>
        <w:t>r</w:t>
      </w:r>
      <w:r w:rsidR="005412DF" w:rsidRPr="003071CD">
        <w:rPr>
          <w:b/>
          <w:bCs/>
        </w:rPr>
        <w:t xml:space="preserve"> Handlungskompetenz</w:t>
      </w:r>
      <w:r>
        <w:t xml:space="preserve">: </w:t>
      </w:r>
      <w:r w:rsidR="00DF727E">
        <w:t xml:space="preserve">„Die Schülerinnen und Schüler sind in der Lage, ihr gegenwärtiges und zukünftiges Bewegungshandeln auf der Grundlage reflexiv erworbener Handlungsfähigkeit selbstbestimmt und eigenverantwortlich zu gestalten.“ (Bildungsplan Gymnasium Baden-Württemberg 2016). </w:t>
      </w:r>
      <w:r>
        <w:t xml:space="preserve">Einerseits </w:t>
      </w:r>
      <w:r w:rsidR="00647FDC">
        <w:t xml:space="preserve">soll </w:t>
      </w:r>
      <w:r>
        <w:t xml:space="preserve">der Sportunterricht </w:t>
      </w:r>
      <w:r w:rsidR="00DF727E" w:rsidRPr="00DF727E">
        <w:t>individuelle sportliche Leistungsfähigkeit und ein vielseitiges Bewegungskönnen</w:t>
      </w:r>
      <w:r w:rsidR="00DF727E">
        <w:t xml:space="preserve"> (</w:t>
      </w:r>
      <w:r w:rsidR="00DF727E" w:rsidRPr="00DF727E">
        <w:t>Erziehung zum Sport)</w:t>
      </w:r>
      <w:r w:rsidR="00647FDC">
        <w:t xml:space="preserve"> fördern</w:t>
      </w:r>
      <w:r w:rsidR="00DF727E" w:rsidRPr="00DF727E">
        <w:t>.</w:t>
      </w:r>
      <w:r>
        <w:t xml:space="preserve"> Andererseits</w:t>
      </w:r>
      <w:r w:rsidR="00647FDC">
        <w:t xml:space="preserve"> soll</w:t>
      </w:r>
      <w:r w:rsidR="000D1281">
        <w:t xml:space="preserve"> </w:t>
      </w:r>
      <w:r>
        <w:t>er</w:t>
      </w:r>
      <w:r w:rsidR="006D771E">
        <w:t xml:space="preserve"> zur allgemeinen Bildung im Sinne der Persönlichkeits</w:t>
      </w:r>
      <w:r w:rsidR="00647FDC">
        <w:t>entwicklung</w:t>
      </w:r>
      <w:r w:rsidR="006D771E">
        <w:t xml:space="preserve"> </w:t>
      </w:r>
      <w:r>
        <w:t>bei</w:t>
      </w:r>
      <w:r w:rsidR="00647FDC">
        <w:t>tragen</w:t>
      </w:r>
      <w:r w:rsidR="006D771E">
        <w:t xml:space="preserve"> (Erziehung im und durch Sport). Schülerinnen und Schüler </w:t>
      </w:r>
      <w:r w:rsidR="008D1D3D">
        <w:t>sollen</w:t>
      </w:r>
      <w:r w:rsidR="006D771E">
        <w:t xml:space="preserve"> vielfältige, unmittelbare Erfahrungen</w:t>
      </w:r>
      <w:r w:rsidR="008D1D3D">
        <w:t xml:space="preserve"> </w:t>
      </w:r>
      <w:r>
        <w:t>sammeln</w:t>
      </w:r>
      <w:r w:rsidR="006D771E">
        <w:t>,</w:t>
      </w:r>
      <w:r>
        <w:t xml:space="preserve"> die</w:t>
      </w:r>
      <w:r w:rsidR="006D771E">
        <w:t xml:space="preserve"> neben motorischen Kompetenzen auch kognitive, reflexive, personale und soziale Kompetenzen </w:t>
      </w:r>
      <w:r>
        <w:t>fördern</w:t>
      </w:r>
      <w:r w:rsidR="006D771E">
        <w:t>.</w:t>
      </w:r>
    </w:p>
    <w:p w14:paraId="504E0312" w14:textId="77777777" w:rsidR="00D20A91" w:rsidRDefault="008D1D3D" w:rsidP="00C84CAC">
      <w:pPr>
        <w:spacing w:after="0" w:line="276" w:lineRule="auto"/>
      </w:pPr>
      <w:r>
        <w:t>„Ein mehrperspektivischer, kompetenzorientierter Sportunterricht, dessen Ausgangspunkt und Zentrum stets das Bewegungshandeln ist, bedarf einer kognitiv-reflexiven Durchdringung, um einerseits die motorischen Lernprozesse und damit die Entwicklung des Bewegungskönnens der Schülerinnen und Schüler sowie andererseits deren Persönlichkeitsentwicklung im Sinne von Reflexions- und Urteilskompetenz, Personalkompetenz und Sozialkompetenz zu fördern.“ (Bildungsplan Gymnasium Baden-Württemberg 2016)</w:t>
      </w:r>
      <w:r w:rsidR="000D1281">
        <w:t>.</w:t>
      </w:r>
      <w:r w:rsidR="00647FDC">
        <w:t xml:space="preserve"> </w:t>
      </w:r>
      <w:bookmarkStart w:id="1" w:name="_Hlk176944409"/>
    </w:p>
    <w:p w14:paraId="16A82B62" w14:textId="79B282BA" w:rsidR="00C84CAC" w:rsidRDefault="00C84CAC" w:rsidP="00C84CAC">
      <w:pPr>
        <w:spacing w:after="0" w:line="276" w:lineRule="auto"/>
      </w:pPr>
      <w:r>
        <w:t>Das Zentrum des</w:t>
      </w:r>
      <w:r w:rsidRPr="008373C6">
        <w:t xml:space="preserve"> Sportunterricht</w:t>
      </w:r>
      <w:r>
        <w:t>s</w:t>
      </w:r>
      <w:r w:rsidRPr="008373C6">
        <w:t xml:space="preserve"> </w:t>
      </w:r>
      <w:r>
        <w:t>stellen</w:t>
      </w:r>
      <w:r w:rsidRPr="008373C6">
        <w:t xml:space="preserve"> motorische Aktivitäten und</w:t>
      </w:r>
      <w:r>
        <w:t xml:space="preserve"> der Erwerb bzw. die Festigung </w:t>
      </w:r>
      <w:r w:rsidRPr="008373C6">
        <w:t>bewegungsbezogene</w:t>
      </w:r>
      <w:r>
        <w:t>r</w:t>
      </w:r>
      <w:r w:rsidRPr="008373C6">
        <w:t xml:space="preserve"> Kompetenzen</w:t>
      </w:r>
      <w:r>
        <w:t xml:space="preserve"> dar. Für die </w:t>
      </w:r>
      <w:r w:rsidRPr="008373C6">
        <w:t>Bewältig</w:t>
      </w:r>
      <w:r>
        <w:t>ung</w:t>
      </w:r>
      <w:r w:rsidRPr="008373C6">
        <w:t xml:space="preserve"> </w:t>
      </w:r>
      <w:r w:rsidRPr="00167ED8">
        <w:t xml:space="preserve">sport- und bewegungsbezogenen </w:t>
      </w:r>
      <w:r w:rsidRPr="008373C6">
        <w:t>Handlungssituationen</w:t>
      </w:r>
      <w:r>
        <w:t xml:space="preserve"> ist aber auch Handlungswissen erforderlich. Der </w:t>
      </w:r>
      <w:r w:rsidRPr="00167ED8">
        <w:t xml:space="preserve">Erwerb </w:t>
      </w:r>
      <w:r>
        <w:t xml:space="preserve">und die Anwendung </w:t>
      </w:r>
      <w:r w:rsidRPr="00167ED8">
        <w:t xml:space="preserve">von Fachwissen bzw. fachwissenschaftlichem Wissen </w:t>
      </w:r>
      <w:r>
        <w:t xml:space="preserve">ist </w:t>
      </w:r>
      <w:r w:rsidRPr="00167ED8">
        <w:t>zentral</w:t>
      </w:r>
      <w:r>
        <w:t>,</w:t>
      </w:r>
      <w:r w:rsidRPr="008A467F">
        <w:t xml:space="preserve"> um sich die Bewegungs-, Spiel- und Sportkultur </w:t>
      </w:r>
      <w:r>
        <w:t xml:space="preserve">zu </w:t>
      </w:r>
      <w:r w:rsidRPr="008A467F">
        <w:t>erschließen</w:t>
      </w:r>
      <w:r w:rsidRPr="00167ED8">
        <w:t>.</w:t>
      </w:r>
      <w:r>
        <w:t xml:space="preserve"> </w:t>
      </w:r>
      <w:r w:rsidR="00C75276">
        <w:t>Dabei spielt die</w:t>
      </w:r>
      <w:r w:rsidRPr="008373C6">
        <w:t xml:space="preserve"> Reflexion der Handlungen</w:t>
      </w:r>
      <w:r>
        <w:t>, auch im Sinne der Persönlichkeitsentwicklung,</w:t>
      </w:r>
      <w:r w:rsidRPr="008373C6">
        <w:t xml:space="preserve"> eine zentrale Rolle.</w:t>
      </w:r>
      <w:r>
        <w:t xml:space="preserve"> Durch sie können eigene Positionen zu den </w:t>
      </w:r>
      <w:r w:rsidRPr="008A467F">
        <w:t>Sinnrichtungen sportlichen Handelns</w:t>
      </w:r>
      <w:r>
        <w:t xml:space="preserve"> </w:t>
      </w:r>
      <w:r w:rsidR="00C75276">
        <w:t>gefunden</w:t>
      </w:r>
      <w:r w:rsidR="00F36474">
        <w:t xml:space="preserve"> werden</w:t>
      </w:r>
      <w:r w:rsidR="005705DA">
        <w:t xml:space="preserve"> und</w:t>
      </w:r>
      <w:r>
        <w:t xml:space="preserve"> personale Kompetenzen</w:t>
      </w:r>
      <w:r w:rsidR="005705DA">
        <w:t>, wie die Entwicklung eines realistischen Selbstbilds,</w:t>
      </w:r>
      <w:r w:rsidRPr="00DA39F4">
        <w:t xml:space="preserve"> </w:t>
      </w:r>
      <w:r>
        <w:t>entwickelt werden.</w:t>
      </w:r>
      <w:r w:rsidR="00F36474">
        <w:t xml:space="preserve"> </w:t>
      </w:r>
      <w:r w:rsidR="005705DA">
        <w:t>Wenn</w:t>
      </w:r>
      <w:r w:rsidR="00F36474" w:rsidRPr="00AD649F">
        <w:t xml:space="preserve"> Schülerinnen und Schüler in </w:t>
      </w:r>
      <w:r w:rsidR="00F36474">
        <w:lastRenderedPageBreak/>
        <w:t>sportlichen Handlungssituationen eigenständig Lösungen</w:t>
      </w:r>
      <w:r w:rsidR="00F36474" w:rsidRPr="00AD649F">
        <w:t xml:space="preserve"> </w:t>
      </w:r>
      <w:r w:rsidR="00F36474">
        <w:t>finden</w:t>
      </w:r>
      <w:r w:rsidR="005705DA">
        <w:t>, können sie</w:t>
      </w:r>
      <w:r w:rsidR="00F36474">
        <w:t xml:space="preserve"> dabei grundlegende soziale Kompetenzen wie wertschätzenden und verantwortungsvollen Umgang miteinander entwickeln</w:t>
      </w:r>
      <w:r w:rsidR="005705DA">
        <w:t>.</w:t>
      </w:r>
    </w:p>
    <w:bookmarkEnd w:id="1"/>
    <w:p w14:paraId="03C6DA54" w14:textId="3C7EFCDE" w:rsidR="005412DF" w:rsidRDefault="005412DF" w:rsidP="00E7278F">
      <w:pPr>
        <w:pStyle w:val="berschrift1"/>
      </w:pPr>
      <w:r>
        <w:t xml:space="preserve">Tiefenstrukturen im </w:t>
      </w:r>
      <w:r w:rsidR="008D1D3D">
        <w:t>Sport</w:t>
      </w:r>
      <w:r>
        <w:t>unterricht</w:t>
      </w:r>
    </w:p>
    <w:p w14:paraId="6324C1AC" w14:textId="1DC3BEBE" w:rsidR="005B190E" w:rsidRDefault="00851583" w:rsidP="005B190E">
      <w:pPr>
        <w:spacing w:line="276" w:lineRule="auto"/>
        <w:jc w:val="both"/>
      </w:pPr>
      <w:r>
        <w:t xml:space="preserve">Für die </w:t>
      </w:r>
      <w:r w:rsidRPr="00851583">
        <w:rPr>
          <w:b/>
          <w:bCs/>
        </w:rPr>
        <w:t>k</w:t>
      </w:r>
      <w:r w:rsidR="000871FD" w:rsidRPr="00851583">
        <w:rPr>
          <w:b/>
          <w:bCs/>
        </w:rPr>
        <w:t>ognitive Aktivierung</w:t>
      </w:r>
      <w:r w:rsidR="000871FD" w:rsidRPr="000871FD">
        <w:t xml:space="preserve"> </w:t>
      </w:r>
      <w:r>
        <w:t>ist es entscheidend,</w:t>
      </w:r>
      <w:r w:rsidR="000871FD">
        <w:t xml:space="preserve"> </w:t>
      </w:r>
      <w:r w:rsidR="005B190E">
        <w:t>in</w:t>
      </w:r>
      <w:r w:rsidR="000871FD" w:rsidRPr="000871FD">
        <w:t xml:space="preserve"> welchem </w:t>
      </w:r>
      <w:r w:rsidR="005B190E">
        <w:t>Maß</w:t>
      </w:r>
      <w:r w:rsidR="000871FD" w:rsidRPr="000871FD">
        <w:t xml:space="preserve"> die Lernenden angeregt werden, sich aktiv mit den Lerngegenständen auseinanderzusetzen</w:t>
      </w:r>
      <w:r w:rsidR="000871FD">
        <w:t xml:space="preserve"> und sich dabei </w:t>
      </w:r>
      <w:r w:rsidR="000871FD" w:rsidRPr="000871FD">
        <w:t>vertieft mit den Inhalten zu beschäftigen</w:t>
      </w:r>
      <w:r w:rsidR="000871FD">
        <w:t xml:space="preserve">. </w:t>
      </w:r>
      <w:r w:rsidR="005B190E">
        <w:t>Für den</w:t>
      </w:r>
      <w:r w:rsidR="00540661" w:rsidRPr="007E0FB8">
        <w:t xml:space="preserve"> Sportunterricht</w:t>
      </w:r>
      <w:r w:rsidR="005B190E">
        <w:t>, der</w:t>
      </w:r>
      <w:r w:rsidR="00540661">
        <w:t xml:space="preserve"> </w:t>
      </w:r>
      <w:r w:rsidR="000871FD">
        <w:t>bei der</w:t>
      </w:r>
      <w:r w:rsidR="00540661">
        <w:t xml:space="preserve"> </w:t>
      </w:r>
      <w:r w:rsidR="00540661" w:rsidRPr="007E0FB8">
        <w:t>Aktivierung</w:t>
      </w:r>
      <w:r w:rsidR="00540661">
        <w:t xml:space="preserve"> der</w:t>
      </w:r>
      <w:r w:rsidR="00540661" w:rsidRPr="007E0FB8">
        <w:t xml:space="preserve"> </w:t>
      </w:r>
      <w:r w:rsidR="00540661">
        <w:t>Schülerinnen und Schüler</w:t>
      </w:r>
      <w:r w:rsidR="00540661" w:rsidRPr="007E0FB8">
        <w:t xml:space="preserve"> </w:t>
      </w:r>
      <w:r w:rsidR="005B190E">
        <w:t>immer</w:t>
      </w:r>
      <w:r w:rsidR="00540661">
        <w:t xml:space="preserve"> </w:t>
      </w:r>
      <w:r w:rsidR="00540661" w:rsidRPr="007E0FB8">
        <w:t>motorische</w:t>
      </w:r>
      <w:r w:rsidR="00540661">
        <w:t xml:space="preserve"> </w:t>
      </w:r>
      <w:r w:rsidR="005B190E">
        <w:t>und</w:t>
      </w:r>
      <w:r w:rsidR="00540661" w:rsidRPr="007E0FB8">
        <w:t xml:space="preserve"> kognitive</w:t>
      </w:r>
      <w:r w:rsidR="00540661">
        <w:t xml:space="preserve"> Aktivitäten </w:t>
      </w:r>
      <w:r w:rsidR="00540661" w:rsidRPr="007E0FB8">
        <w:t>berücksichtig</w:t>
      </w:r>
      <w:r w:rsidR="00540661">
        <w:t>en</w:t>
      </w:r>
      <w:r w:rsidR="005B190E">
        <w:t xml:space="preserve"> </w:t>
      </w:r>
      <w:r w:rsidR="00075011">
        <w:t>muss</w:t>
      </w:r>
      <w:r w:rsidR="005B190E">
        <w:t>, bedeutet das</w:t>
      </w:r>
      <w:r w:rsidR="00D20A91">
        <w:t xml:space="preserve"> im Hinblick auf den Erwerb von Fachwissen</w:t>
      </w:r>
      <w:r w:rsidR="005B190E">
        <w:t>, den Blick</w:t>
      </w:r>
      <w:r w:rsidR="00540661">
        <w:t xml:space="preserve"> auf explizite kognitive Lernprozesse und damit auf</w:t>
      </w:r>
      <w:r>
        <w:t xml:space="preserve"> die Konstruktion</w:t>
      </w:r>
      <w:r w:rsidR="00540661">
        <w:t xml:space="preserve"> bewusst und aktiv abrufbare</w:t>
      </w:r>
      <w:r>
        <w:t>r</w:t>
      </w:r>
      <w:r w:rsidR="00540661">
        <w:t xml:space="preserve">, </w:t>
      </w:r>
      <w:proofErr w:type="spellStart"/>
      <w:r w:rsidR="00540661">
        <w:t>verbalisierbare</w:t>
      </w:r>
      <w:r>
        <w:t>r</w:t>
      </w:r>
      <w:proofErr w:type="spellEnd"/>
      <w:r w:rsidR="00540661">
        <w:t xml:space="preserve"> Wissensbestände</w:t>
      </w:r>
      <w:r w:rsidR="005B190E">
        <w:t xml:space="preserve"> zu lenken</w:t>
      </w:r>
      <w:r w:rsidR="00540661">
        <w:t>.</w:t>
      </w:r>
    </w:p>
    <w:p w14:paraId="7CE63FFA" w14:textId="6202CBA9" w:rsidR="008C5709" w:rsidRDefault="00C75276" w:rsidP="008C5709">
      <w:pPr>
        <w:spacing w:after="0" w:line="276" w:lineRule="auto"/>
      </w:pPr>
      <w:r w:rsidRPr="000D1281">
        <w:rPr>
          <w:b/>
          <w:bCs/>
        </w:rPr>
        <w:t>Konstruktive Unterstützung</w:t>
      </w:r>
      <w:r>
        <w:t xml:space="preserve"> erfordert </w:t>
      </w:r>
      <w:r w:rsidR="000B7C1D">
        <w:t xml:space="preserve">einerseits ein </w:t>
      </w:r>
      <w:r>
        <w:t>vielfältiges Feedback, um den Lernprozess zu fördern.</w:t>
      </w:r>
      <w:r w:rsidR="005412DF" w:rsidRPr="00AD649F">
        <w:t xml:space="preserve"> Dies verlangt von der Lehrkraft ein hohes Maß an </w:t>
      </w:r>
      <w:r w:rsidR="00F44ECE">
        <w:t>fachlichem Wissen, um z. B. Bewegungskorrekturen</w:t>
      </w:r>
      <w:r w:rsidR="008373C6">
        <w:t xml:space="preserve"> gezielt an den</w:t>
      </w:r>
      <w:r w:rsidR="00F44ECE">
        <w:t xml:space="preserve"> Knotenpunkte</w:t>
      </w:r>
      <w:r w:rsidR="000D1281">
        <w:t>n</w:t>
      </w:r>
      <w:r w:rsidR="00F44ECE">
        <w:t xml:space="preserve"> </w:t>
      </w:r>
      <w:r w:rsidR="008373C6">
        <w:t>einer</w:t>
      </w:r>
      <w:r w:rsidR="00F44ECE">
        <w:t xml:space="preserve"> Bewegung</w:t>
      </w:r>
      <w:r w:rsidR="008373C6">
        <w:t xml:space="preserve"> vorzunehmen</w:t>
      </w:r>
      <w:r w:rsidR="00F44ECE">
        <w:t>.</w:t>
      </w:r>
      <w:r w:rsidR="00AE1C22">
        <w:t xml:space="preserve"> </w:t>
      </w:r>
      <w:r w:rsidR="008C5709">
        <w:t>F</w:t>
      </w:r>
      <w:r w:rsidR="008C5709" w:rsidRPr="00AD649F">
        <w:t>ormatives Assessment und positive Fehlerkorrektur</w:t>
      </w:r>
      <w:r w:rsidR="008C5709">
        <w:t xml:space="preserve"> sind notwendig, ebenso</w:t>
      </w:r>
      <w:r w:rsidR="008C5709" w:rsidRPr="00AD649F">
        <w:t xml:space="preserve"> </w:t>
      </w:r>
      <w:r w:rsidR="008C5709">
        <w:t xml:space="preserve">wie </w:t>
      </w:r>
      <w:r w:rsidR="008C5709" w:rsidRPr="00AD649F">
        <w:t>differenzierte Unterstützungsangebote.</w:t>
      </w:r>
      <w:r w:rsidR="008C5709">
        <w:t xml:space="preserve"> </w:t>
      </w:r>
      <w:r w:rsidR="008C5709" w:rsidRPr="00AE1C22">
        <w:t xml:space="preserve">Unterstützende Maßnahmen und Hilfestellungen </w:t>
      </w:r>
      <w:r w:rsidR="008C5709">
        <w:t>müssen</w:t>
      </w:r>
      <w:r w:rsidR="008C5709" w:rsidRPr="00AE1C22">
        <w:t xml:space="preserve"> individuell an den Lernstand der </w:t>
      </w:r>
      <w:r w:rsidR="008C5709">
        <w:t xml:space="preserve">Schülerinnen und Schüler </w:t>
      </w:r>
      <w:r w:rsidR="008C5709" w:rsidRPr="00AE1C22">
        <w:t>angepasst</w:t>
      </w:r>
      <w:r w:rsidR="008C5709">
        <w:t xml:space="preserve"> werden und können</w:t>
      </w:r>
      <w:r w:rsidR="008C5709" w:rsidRPr="00AE1C22">
        <w:t xml:space="preserve"> durch Aufgabe</w:t>
      </w:r>
      <w:r w:rsidR="008C5709">
        <w:t>n</w:t>
      </w:r>
      <w:r w:rsidR="008C5709" w:rsidRPr="00AE1C22">
        <w:t>, Material, Gerätehilfen etc.</w:t>
      </w:r>
      <w:r w:rsidR="008C5709">
        <w:t xml:space="preserve"> variiert werden.</w:t>
      </w:r>
    </w:p>
    <w:p w14:paraId="3366E9C4" w14:textId="21C8E5B2" w:rsidR="00AE1C22" w:rsidRDefault="008C5709" w:rsidP="005B190E">
      <w:pPr>
        <w:spacing w:line="276" w:lineRule="auto"/>
        <w:jc w:val="both"/>
      </w:pPr>
      <w:r>
        <w:t>Konstruktive Unterstützung bezieht sich</w:t>
      </w:r>
      <w:r w:rsidR="000B7C1D">
        <w:t xml:space="preserve"> andererseits</w:t>
      </w:r>
      <w:r>
        <w:t xml:space="preserve"> auf</w:t>
      </w:r>
      <w:r w:rsidR="005705DA" w:rsidRPr="005705DA">
        <w:t xml:space="preserve"> eine emotional-motivationale Unterstützung, die vor allem einen positiven Einfluss auf die Schüler-Lehrer-Beziehung hat (</w:t>
      </w:r>
      <w:proofErr w:type="spellStart"/>
      <w:r w:rsidR="005705DA" w:rsidRPr="005705DA">
        <w:t>Sliwka</w:t>
      </w:r>
      <w:proofErr w:type="spellEnd"/>
      <w:r w:rsidR="005705DA" w:rsidRPr="005705DA">
        <w:t xml:space="preserve"> et al., 2019).</w:t>
      </w:r>
      <w:r w:rsidR="000B7C1D">
        <w:t xml:space="preserve"> Hier bedarf es </w:t>
      </w:r>
      <w:r w:rsidR="000B7C1D" w:rsidRPr="000B7C1D">
        <w:t>soziale</w:t>
      </w:r>
      <w:r w:rsidR="000B7C1D">
        <w:t>r</w:t>
      </w:r>
      <w:r w:rsidR="000B7C1D" w:rsidRPr="000B7C1D">
        <w:t xml:space="preserve"> Kompetenzen seitens der Lehrkräfte</w:t>
      </w:r>
      <w:r w:rsidR="000B7C1D">
        <w:t>, um</w:t>
      </w:r>
      <w:r w:rsidR="0068166D">
        <w:t xml:space="preserve"> z. B.</w:t>
      </w:r>
      <w:r w:rsidR="00AE1C22" w:rsidDel="000B7C1D">
        <w:t xml:space="preserve"> die</w:t>
      </w:r>
      <w:r w:rsidR="00AE1C22" w:rsidRPr="00AE1C22" w:rsidDel="000B7C1D">
        <w:t xml:space="preserve"> körperliche Exponiertheit</w:t>
      </w:r>
      <w:r w:rsidR="00AE1C22" w:rsidDel="000B7C1D">
        <w:t xml:space="preserve"> </w:t>
      </w:r>
      <w:r w:rsidR="008373C6" w:rsidDel="000B7C1D">
        <w:t xml:space="preserve">der Schülerinnen und Schüler </w:t>
      </w:r>
      <w:r w:rsidR="000B7C1D">
        <w:t>zu beachten</w:t>
      </w:r>
      <w:r w:rsidR="0068166D">
        <w:t xml:space="preserve">, </w:t>
      </w:r>
      <w:r>
        <w:t>einen</w:t>
      </w:r>
      <w:r w:rsidRPr="008C5709">
        <w:t xml:space="preserve"> wertschätzenden und respektvollen Umgang untereinander</w:t>
      </w:r>
      <w:r>
        <w:t xml:space="preserve"> zu gewährleisten</w:t>
      </w:r>
      <w:r w:rsidRPr="008C5709">
        <w:t xml:space="preserve"> </w:t>
      </w:r>
      <w:r w:rsidR="0068166D">
        <w:t>sowie</w:t>
      </w:r>
      <w:r w:rsidR="0068166D" w:rsidRPr="008C5709">
        <w:t xml:space="preserve"> </w:t>
      </w:r>
      <w:r w:rsidRPr="008C5709">
        <w:t>eine angstfreie Lernatmosphäre</w:t>
      </w:r>
      <w:r>
        <w:t xml:space="preserve"> zu schaffen.</w:t>
      </w:r>
    </w:p>
    <w:p w14:paraId="1E39E88D" w14:textId="63609255" w:rsidR="00E7278F" w:rsidRDefault="008373C6" w:rsidP="00015B5E">
      <w:pPr>
        <w:spacing w:after="0" w:line="276" w:lineRule="auto"/>
      </w:pPr>
      <w:r>
        <w:t>Eine</w:t>
      </w:r>
      <w:r w:rsidR="005412DF" w:rsidRPr="00AD649F">
        <w:t xml:space="preserve"> </w:t>
      </w:r>
      <w:r w:rsidR="005412DF" w:rsidRPr="00AD649F">
        <w:rPr>
          <w:b/>
          <w:bCs/>
        </w:rPr>
        <w:t>strukturierte Klassenführung</w:t>
      </w:r>
      <w:r w:rsidR="005412DF" w:rsidRPr="00AD649F">
        <w:t xml:space="preserve"> </w:t>
      </w:r>
      <w:r w:rsidR="009A1348">
        <w:t xml:space="preserve">stellt für die Sportlehrkraft eine besondere Herausforderung dar. </w:t>
      </w:r>
      <w:r w:rsidR="00015B5E">
        <w:t xml:space="preserve">Regelklarheit, d. h. klar formulierte und verbindliche Regeln (Verhaltensregeln, Sicherheit), ist zur Vermeidung von Störungen und zur Gewährleistung der Sicherheit unabdingbar. </w:t>
      </w:r>
      <w:r w:rsidR="009A1348">
        <w:t>Die Unübersichtlichkeit der Sporthalle bzw. des Sportgeländes erfordern eine gute Positionierung</w:t>
      </w:r>
      <w:r w:rsidR="00F46E51">
        <w:t xml:space="preserve"> der Lehrkraft</w:t>
      </w:r>
      <w:r w:rsidR="009A1348">
        <w:t>, um den</w:t>
      </w:r>
      <w:r w:rsidR="005412DF" w:rsidRPr="00AD649F">
        <w:t xml:space="preserve"> Überblick </w:t>
      </w:r>
      <w:r w:rsidR="009A1348">
        <w:t xml:space="preserve">zu </w:t>
      </w:r>
      <w:r w:rsidR="005412DF" w:rsidRPr="00AD649F">
        <w:t>behalten</w:t>
      </w:r>
      <w:r w:rsidR="009A1348">
        <w:t xml:space="preserve">. Organisatorisches Geschick ist für den Lernerfolg </w:t>
      </w:r>
      <w:r w:rsidR="00015B5E">
        <w:t>essenziell</w:t>
      </w:r>
      <w:r w:rsidR="009A1348">
        <w:t xml:space="preserve">: Geeignete </w:t>
      </w:r>
      <w:r w:rsidR="009A1348" w:rsidRPr="009A1348">
        <w:t>Raumnutzung</w:t>
      </w:r>
      <w:r w:rsidR="009A1348">
        <w:t xml:space="preserve"> und </w:t>
      </w:r>
      <w:r w:rsidR="009A1348" w:rsidRPr="009A1348">
        <w:t>Gruppenbildung</w:t>
      </w:r>
      <w:r w:rsidR="009A1348">
        <w:t xml:space="preserve"> </w:t>
      </w:r>
      <w:r w:rsidR="00F46E51">
        <w:t>maximieren</w:t>
      </w:r>
      <w:r w:rsidR="009A1348" w:rsidRPr="009A1348">
        <w:t xml:space="preserve"> Lern- und Bewegungszeit</w:t>
      </w:r>
      <w:r w:rsidR="009A1348">
        <w:t>en</w:t>
      </w:r>
      <w:r w:rsidR="00015B5E">
        <w:t>; g</w:t>
      </w:r>
      <w:r w:rsidR="009A1348">
        <w:t xml:space="preserve">ut angeleitete </w:t>
      </w:r>
      <w:r w:rsidR="009A1348" w:rsidRPr="009A1348">
        <w:t>Aufbau</w:t>
      </w:r>
      <w:r w:rsidR="009A1348">
        <w:t>-</w:t>
      </w:r>
      <w:r w:rsidR="009A1348" w:rsidRPr="009A1348">
        <w:t>, Abbau</w:t>
      </w:r>
      <w:r w:rsidR="009A1348">
        <w:t>- und</w:t>
      </w:r>
      <w:r w:rsidR="009A1348" w:rsidRPr="009A1348">
        <w:t xml:space="preserve"> Umbau</w:t>
      </w:r>
      <w:r w:rsidR="009A1348">
        <w:t>phasen vermeiden</w:t>
      </w:r>
      <w:r w:rsidR="009A1348" w:rsidRPr="009A1348">
        <w:t xml:space="preserve"> unnötige Warte- oder Leerzeiten </w:t>
      </w:r>
      <w:r w:rsidR="009A1348">
        <w:t>z</w:t>
      </w:r>
      <w:r w:rsidR="009A1348" w:rsidRPr="009A1348">
        <w:t>wischen einzelnen Unterrichtsphasen oder Arbeitsaufträgen</w:t>
      </w:r>
      <w:r w:rsidR="00015B5E">
        <w:t>; sinnvoller und ökonomischer</w:t>
      </w:r>
      <w:r w:rsidR="00015B5E" w:rsidRPr="00015B5E">
        <w:t xml:space="preserve"> </w:t>
      </w:r>
      <w:r w:rsidR="00F46E51">
        <w:t xml:space="preserve">Einsatz von </w:t>
      </w:r>
      <w:r w:rsidR="00015B5E" w:rsidRPr="00015B5E">
        <w:t>Material</w:t>
      </w:r>
      <w:r w:rsidR="00F46E51">
        <w:t>ien u</w:t>
      </w:r>
      <w:r w:rsidR="00015B5E" w:rsidRPr="00015B5E">
        <w:t xml:space="preserve">nd Medien </w:t>
      </w:r>
      <w:r w:rsidR="00015B5E">
        <w:t>unterstütz</w:t>
      </w:r>
      <w:r w:rsidR="00F46E51">
        <w:t>en</w:t>
      </w:r>
      <w:r w:rsidR="00015B5E">
        <w:t xml:space="preserve"> </w:t>
      </w:r>
      <w:r w:rsidR="00231349">
        <w:t xml:space="preserve">zielgerichtetes </w:t>
      </w:r>
      <w:r w:rsidR="00015B5E">
        <w:t>Üben</w:t>
      </w:r>
      <w:r w:rsidR="00F36474">
        <w:t xml:space="preserve">, </w:t>
      </w:r>
      <w:r w:rsidR="00F36474" w:rsidRPr="00F36474">
        <w:t xml:space="preserve"> indem z. B. </w:t>
      </w:r>
      <w:r w:rsidR="00F36474" w:rsidRPr="0068166D">
        <w:t>ein Beobachtungsfokus gesetzt wird und gezielt und kognitiv bewusst auf ein Ziel hin geübt wird</w:t>
      </w:r>
      <w:r w:rsidR="00015B5E">
        <w:t xml:space="preserve"> </w:t>
      </w:r>
      <w:r w:rsidR="009A1348">
        <w:t>Schülerinnen und Schüler</w:t>
      </w:r>
      <w:r w:rsidR="00795050">
        <w:t xml:space="preserve">, die, z. B. wegen einer Verletzung, nicht sportpraktisch aktiv am Unterricht teilnehmen </w:t>
      </w:r>
      <w:r w:rsidR="00F36474">
        <w:t>können,</w:t>
      </w:r>
      <w:r w:rsidR="00F36474" w:rsidRPr="0068166D">
        <w:t xml:space="preserve"> s</w:t>
      </w:r>
      <w:r w:rsidR="00F36474">
        <w:t>ollen</w:t>
      </w:r>
      <w:r w:rsidR="00F46E51">
        <w:t xml:space="preserve"> </w:t>
      </w:r>
      <w:r w:rsidR="00795050">
        <w:t xml:space="preserve">durch </w:t>
      </w:r>
      <w:r w:rsidR="00795050" w:rsidRPr="00795050">
        <w:t>entsprechende Aufgaben (z.</w:t>
      </w:r>
      <w:r w:rsidR="00795050">
        <w:t xml:space="preserve"> </w:t>
      </w:r>
      <w:r w:rsidR="00795050" w:rsidRPr="00795050">
        <w:t>B. Beobachtung, Feedback, Coaching, Schiedsrichtern, Hilfestellung, Analyse)</w:t>
      </w:r>
      <w:r w:rsidR="00795050">
        <w:t xml:space="preserve"> </w:t>
      </w:r>
      <w:r w:rsidR="00F46E51">
        <w:t>sinnvoll in den Unterricht</w:t>
      </w:r>
      <w:r w:rsidR="009A1348">
        <w:t xml:space="preserve"> einge</w:t>
      </w:r>
      <w:r w:rsidR="00F46E51">
        <w:t>bunden werden</w:t>
      </w:r>
      <w:r w:rsidR="009A1348">
        <w:t>.</w:t>
      </w:r>
      <w:r w:rsidR="005412DF" w:rsidRPr="00AD649F">
        <w:t xml:space="preserve"> </w:t>
      </w:r>
    </w:p>
    <w:p w14:paraId="63C673AD" w14:textId="677B89CB" w:rsidR="005412DF" w:rsidRPr="00D61AFF" w:rsidRDefault="005412DF" w:rsidP="00E7278F">
      <w:pPr>
        <w:pStyle w:val="berschrift1"/>
      </w:pPr>
      <w:r>
        <w:lastRenderedPageBreak/>
        <w:t>Professionelle Kompetenz</w:t>
      </w:r>
      <w:r w:rsidRPr="00D61AFF">
        <w:t xml:space="preserve"> der Lehrkraft</w:t>
      </w:r>
    </w:p>
    <w:p w14:paraId="3925C61C" w14:textId="63A03E07" w:rsidR="006D0051" w:rsidRPr="00AD649F" w:rsidRDefault="006D0051" w:rsidP="006D0051">
      <w:pPr>
        <w:spacing w:after="0" w:line="276" w:lineRule="auto"/>
      </w:pPr>
      <w:r>
        <w:t xml:space="preserve">Die besonderen Anforderungen des Sportunterrichts spiegeln sich in </w:t>
      </w:r>
      <w:r w:rsidR="00A16A47">
        <w:t>den benötigten</w:t>
      </w:r>
      <w:r>
        <w:t xml:space="preserve"> Kompetenz</w:t>
      </w:r>
      <w:r w:rsidR="00A16A47">
        <w:t>en</w:t>
      </w:r>
      <w:r>
        <w:t xml:space="preserve"> der Lehrkraft</w:t>
      </w:r>
      <w:r w:rsidR="00A16A47">
        <w:t xml:space="preserve"> wider</w:t>
      </w:r>
      <w:r>
        <w:t xml:space="preserve">. </w:t>
      </w:r>
      <w:r w:rsidR="006F3AA6">
        <w:t>Z</w:t>
      </w:r>
      <w:r w:rsidR="006F3AA6" w:rsidRPr="00AD649F">
        <w:t>usätzlich zu den fachdidaktischen und pädagogischen Kompetenzen, über die alle Lehrkräfte verfügen müssen</w:t>
      </w:r>
      <w:r w:rsidR="006F3AA6">
        <w:t xml:space="preserve">, </w:t>
      </w:r>
      <w:r w:rsidR="00C811F8">
        <w:t xml:space="preserve">sollte </w:t>
      </w:r>
      <w:r w:rsidR="006F3AA6">
        <w:t xml:space="preserve">eine </w:t>
      </w:r>
      <w:r w:rsidR="006F3AA6" w:rsidRPr="00AD649F">
        <w:t xml:space="preserve">erfolgreiche </w:t>
      </w:r>
      <w:r w:rsidR="006F3AA6">
        <w:t>Sport</w:t>
      </w:r>
      <w:r w:rsidR="006F3AA6" w:rsidRPr="00AD649F">
        <w:t xml:space="preserve">lehrkraft </w:t>
      </w:r>
      <w:r>
        <w:t>eine</w:t>
      </w:r>
      <w:r w:rsidR="006F3AA6">
        <w:t>n</w:t>
      </w:r>
      <w:r>
        <w:t xml:space="preserve"> fundierten Überblick über die </w:t>
      </w:r>
      <w:r w:rsidRPr="00C60120">
        <w:t>gesamte Sportkultur</w:t>
      </w:r>
      <w:r w:rsidR="00C811F8">
        <w:t xml:space="preserve"> haben</w:t>
      </w:r>
      <w:r w:rsidR="006F3AA6">
        <w:t xml:space="preserve">, </w:t>
      </w:r>
      <w:r>
        <w:t xml:space="preserve">z. B. </w:t>
      </w:r>
      <w:r w:rsidR="00A16A47">
        <w:t>w</w:t>
      </w:r>
      <w:r w:rsidR="00A16A47" w:rsidRPr="00C60120">
        <w:t xml:space="preserve">as </w:t>
      </w:r>
      <w:r w:rsidRPr="00C60120">
        <w:t>Trend</w:t>
      </w:r>
      <w:r w:rsidR="00A16A47">
        <w:t xml:space="preserve"> </w:t>
      </w:r>
      <w:r w:rsidR="00C811F8" w:rsidRPr="00C60120">
        <w:t xml:space="preserve">ist </w:t>
      </w:r>
      <w:r w:rsidR="00A16A47">
        <w:t>und</w:t>
      </w:r>
      <w:r w:rsidRPr="00C60120">
        <w:t xml:space="preserve"> was </w:t>
      </w:r>
      <w:r w:rsidR="006F3AA6">
        <w:t xml:space="preserve">bezogen auf den Sport </w:t>
      </w:r>
      <w:r w:rsidRPr="00C60120">
        <w:t>gesellschaftlich relevant</w:t>
      </w:r>
      <w:r w:rsidR="00A16A47" w:rsidRPr="00A16A47">
        <w:t xml:space="preserve"> </w:t>
      </w:r>
      <w:r w:rsidR="00A16A47" w:rsidRPr="00C60120">
        <w:t>ist</w:t>
      </w:r>
      <w:r w:rsidR="006F3AA6">
        <w:t xml:space="preserve">. Außerdem </w:t>
      </w:r>
      <w:r w:rsidR="00C811F8">
        <w:t>sind</w:t>
      </w:r>
      <w:r w:rsidR="006F3AA6">
        <w:t xml:space="preserve"> ausgeprägte</w:t>
      </w:r>
      <w:r w:rsidRPr="00C60120">
        <w:t xml:space="preserve"> sportpraktische und sporttheoretische</w:t>
      </w:r>
      <w:r>
        <w:rPr>
          <w:rStyle w:val="cf01"/>
        </w:rPr>
        <w:t xml:space="preserve"> </w:t>
      </w:r>
      <w:r>
        <w:t>Fachk</w:t>
      </w:r>
      <w:r w:rsidRPr="00AD649F">
        <w:t>ompetenz</w:t>
      </w:r>
      <w:r>
        <w:t>en</w:t>
      </w:r>
      <w:r w:rsidR="006F3AA6">
        <w:t xml:space="preserve"> (eigenes Können, Bewegungssehen, Kenntnisse biomechanischer Aspekte etc.)</w:t>
      </w:r>
      <w:r w:rsidR="00C811F8">
        <w:t xml:space="preserve"> erforderlich</w:t>
      </w:r>
      <w:r w:rsidR="006F3AA6">
        <w:t>.</w:t>
      </w:r>
      <w:r w:rsidRPr="00AD649F">
        <w:t xml:space="preserve"> Nur auf dieser Grundlage können kognitiv herausfordernde Aufgaben gestellt und Lernprozesse konstruktiv und lernwirksam begleitet werden</w:t>
      </w:r>
      <w:r>
        <w:t>.</w:t>
      </w:r>
      <w:r w:rsidRPr="00AD649F">
        <w:t xml:space="preserve"> </w:t>
      </w:r>
    </w:p>
    <w:p w14:paraId="6109E98D" w14:textId="77777777" w:rsidR="005412DF" w:rsidRDefault="005412DF" w:rsidP="005412DF">
      <w:pPr>
        <w:spacing w:after="0" w:line="276" w:lineRule="auto"/>
      </w:pPr>
    </w:p>
    <w:p w14:paraId="7B884075" w14:textId="77777777" w:rsidR="0017280E" w:rsidRDefault="0017280E">
      <w:pPr>
        <w:suppressLineNumbers w:val="0"/>
        <w:spacing w:after="0" w:line="276" w:lineRule="auto"/>
        <w:rPr>
          <w:b/>
          <w:bCs/>
        </w:rPr>
      </w:pPr>
      <w:r>
        <w:rPr>
          <w:b/>
          <w:bCs/>
        </w:rPr>
        <w:br w:type="page"/>
      </w:r>
    </w:p>
    <w:p w14:paraId="23EBA33E" w14:textId="644D10BE" w:rsidR="00231349" w:rsidRPr="00C811F8" w:rsidRDefault="00231349" w:rsidP="005412DF">
      <w:pPr>
        <w:spacing w:after="0" w:line="276" w:lineRule="auto"/>
        <w:rPr>
          <w:b/>
          <w:bCs/>
        </w:rPr>
      </w:pPr>
      <w:r w:rsidRPr="00C811F8">
        <w:rPr>
          <w:b/>
          <w:bCs/>
        </w:rPr>
        <w:lastRenderedPageBreak/>
        <w:t>Literatur:</w:t>
      </w:r>
    </w:p>
    <w:p w14:paraId="4283A93B" w14:textId="77777777" w:rsidR="00231349" w:rsidRDefault="00231349" w:rsidP="005412DF">
      <w:pPr>
        <w:spacing w:after="0" w:line="276" w:lineRule="auto"/>
      </w:pPr>
    </w:p>
    <w:p w14:paraId="1B75A20A" w14:textId="77777777" w:rsidR="00231349" w:rsidRDefault="00231349" w:rsidP="00231349">
      <w:pPr>
        <w:spacing w:after="0" w:line="276" w:lineRule="auto"/>
      </w:pPr>
      <w:r>
        <w:t xml:space="preserve">Hermann, C. (2023). Qualität des Lehrens und Lernens im Sportunterricht (QUALLIS): ein lerngegenstandsspezifisches Modell der Unterrichtsqualität. </w:t>
      </w:r>
    </w:p>
    <w:p w14:paraId="0AD60F96" w14:textId="77777777" w:rsidR="00231349" w:rsidRDefault="00231349" w:rsidP="00231349">
      <w:pPr>
        <w:spacing w:after="0" w:line="276" w:lineRule="auto"/>
      </w:pPr>
      <w:r>
        <w:t>https://doi.org/10.5281/zenodo.7625336</w:t>
      </w:r>
    </w:p>
    <w:p w14:paraId="51209893" w14:textId="77777777" w:rsidR="00231349" w:rsidRDefault="00231349" w:rsidP="00231349">
      <w:pPr>
        <w:spacing w:after="0" w:line="276" w:lineRule="auto"/>
      </w:pPr>
    </w:p>
    <w:p w14:paraId="6A8A2A3F" w14:textId="77777777" w:rsidR="00231349" w:rsidRDefault="00231349" w:rsidP="00231349">
      <w:pPr>
        <w:spacing w:after="0" w:line="276" w:lineRule="auto"/>
      </w:pPr>
      <w:r>
        <w:t xml:space="preserve">Herrmann, C., Seiler, S., &amp; </w:t>
      </w:r>
      <w:proofErr w:type="spellStart"/>
      <w:r>
        <w:t>Niederkofler</w:t>
      </w:r>
      <w:proofErr w:type="spellEnd"/>
      <w:r>
        <w:t>, B. (2016). „Was ist guter Sportunterricht?“– Dimensionen der Unterrichtsqualität. Sportunterricht, 65 (3), 7-12.</w:t>
      </w:r>
    </w:p>
    <w:p w14:paraId="5183B3D6" w14:textId="77777777" w:rsidR="00231349" w:rsidRDefault="00231349" w:rsidP="00231349">
      <w:pPr>
        <w:spacing w:after="0" w:line="276" w:lineRule="auto"/>
      </w:pPr>
    </w:p>
    <w:p w14:paraId="31E69A70" w14:textId="449709BC" w:rsidR="00231349" w:rsidRDefault="00231349" w:rsidP="00231349">
      <w:pPr>
        <w:spacing w:after="0" w:line="276" w:lineRule="auto"/>
      </w:pPr>
      <w:r>
        <w:t xml:space="preserve">Herrmann, C., </w:t>
      </w:r>
      <w:proofErr w:type="spellStart"/>
      <w:r>
        <w:t>Gogoll</w:t>
      </w:r>
      <w:proofErr w:type="spellEnd"/>
      <w:r>
        <w:t xml:space="preserve">, A. &amp; Gerlach, E. (2020). Unterrichtsqualität im Fach Sport. In E. Balz, C. Krieger, W.-D. </w:t>
      </w:r>
      <w:proofErr w:type="spellStart"/>
      <w:r>
        <w:t>Miethling</w:t>
      </w:r>
      <w:proofErr w:type="spellEnd"/>
      <w:r>
        <w:t xml:space="preserve"> &amp; P. Wolters (Hrsg.), Empirie des Schulsports (2.0). Meyer &amp; Meyer.</w:t>
      </w:r>
    </w:p>
    <w:p w14:paraId="6779C707" w14:textId="77777777" w:rsidR="00231349" w:rsidRDefault="00231349" w:rsidP="00231349">
      <w:pPr>
        <w:spacing w:after="0" w:line="276" w:lineRule="auto"/>
      </w:pPr>
    </w:p>
    <w:p w14:paraId="2C882611" w14:textId="77777777" w:rsidR="00C811F8" w:rsidRDefault="00C811F8" w:rsidP="00231349">
      <w:pPr>
        <w:spacing w:after="0" w:line="276" w:lineRule="auto"/>
      </w:pPr>
      <w:proofErr w:type="spellStart"/>
      <w:r w:rsidRPr="00C811F8">
        <w:t>Sliwka</w:t>
      </w:r>
      <w:proofErr w:type="spellEnd"/>
      <w:r w:rsidRPr="00C811F8">
        <w:t xml:space="preserve">, A., </w:t>
      </w:r>
      <w:proofErr w:type="spellStart"/>
      <w:r w:rsidRPr="00C811F8">
        <w:t>Klopsch</w:t>
      </w:r>
      <w:proofErr w:type="spellEnd"/>
      <w:r w:rsidRPr="00C811F8">
        <w:t xml:space="preserve">, B., &amp; </w:t>
      </w:r>
      <w:proofErr w:type="spellStart"/>
      <w:r w:rsidRPr="00C811F8">
        <w:t>Dumont</w:t>
      </w:r>
      <w:proofErr w:type="spellEnd"/>
      <w:r w:rsidRPr="00C811F8">
        <w:t xml:space="preserve">, H. (2019). Konstruktive Unterstützung im Unterricht. Institut für Bildungsanalysen Baden-Württemberg. </w:t>
      </w:r>
    </w:p>
    <w:p w14:paraId="56E03F59" w14:textId="2FA6C960" w:rsidR="00C811F8" w:rsidRDefault="0092163A" w:rsidP="00231349">
      <w:pPr>
        <w:spacing w:after="0" w:line="276" w:lineRule="auto"/>
      </w:pPr>
      <w:hyperlink r:id="rId8" w:history="1">
        <w:r w:rsidR="00C811F8" w:rsidRPr="00C17C8A">
          <w:rPr>
            <w:rStyle w:val="Hyperlink"/>
          </w:rPr>
          <w:t>https://ibbw.kultus-bw.de/,Lde/Startseite/Empirische-Bildungsforschung/Publikationsreihe-Wirksamer-Unterricht</w:t>
        </w:r>
      </w:hyperlink>
    </w:p>
    <w:p w14:paraId="5EB8A47E" w14:textId="77777777" w:rsidR="00C811F8" w:rsidRDefault="00C811F8" w:rsidP="00231349">
      <w:pPr>
        <w:spacing w:after="0" w:line="276" w:lineRule="auto"/>
      </w:pPr>
    </w:p>
    <w:p w14:paraId="1365F8CF" w14:textId="119A1124" w:rsidR="00231349" w:rsidRDefault="00231349" w:rsidP="00231349">
      <w:pPr>
        <w:spacing w:after="0" w:line="276" w:lineRule="auto"/>
        <w:rPr>
          <w:lang w:val="en-GB"/>
        </w:rPr>
      </w:pPr>
      <w:r w:rsidRPr="00231349">
        <w:t xml:space="preserve">Töpfer, C., </w:t>
      </w:r>
      <w:proofErr w:type="spellStart"/>
      <w:r w:rsidRPr="00231349">
        <w:t>Hapke</w:t>
      </w:r>
      <w:proofErr w:type="spellEnd"/>
      <w:r w:rsidRPr="00231349">
        <w:t xml:space="preserve">, J., Liebl, S. &amp; </w:t>
      </w:r>
      <w:proofErr w:type="spellStart"/>
      <w:r w:rsidRPr="00231349">
        <w:t>Sygusch</w:t>
      </w:r>
      <w:proofErr w:type="spellEnd"/>
      <w:r w:rsidRPr="00231349">
        <w:t xml:space="preserve">, R. (2022). Kompetenzorientierung im Sport: eine Taxonomie für den Sportunterricht. </w:t>
      </w:r>
      <w:r w:rsidRPr="00A16A47">
        <w:rPr>
          <w:lang w:val="en-GB"/>
        </w:rPr>
        <w:t xml:space="preserve">German Journal of Exercise and Sport Research. </w:t>
      </w:r>
      <w:hyperlink r:id="rId9" w:history="1">
        <w:r w:rsidR="00A071A9">
          <w:rPr>
            <w:rStyle w:val="Hyperlink"/>
            <w:lang w:val="en-GB"/>
          </w:rPr>
          <w:t>https://doi.org/10.1007/s12662-022-00831-0</w:t>
        </w:r>
      </w:hyperlink>
    </w:p>
    <w:p w14:paraId="49FC9FA8" w14:textId="77777777" w:rsidR="00231349" w:rsidRDefault="00231349" w:rsidP="00231349">
      <w:pPr>
        <w:spacing w:after="0" w:line="276" w:lineRule="auto"/>
        <w:rPr>
          <w:lang w:val="en-GB"/>
        </w:rPr>
      </w:pPr>
    </w:p>
    <w:p w14:paraId="18CA3257" w14:textId="77777777" w:rsidR="00231349" w:rsidRPr="00A16A47" w:rsidRDefault="00231349" w:rsidP="00231349">
      <w:pPr>
        <w:spacing w:after="0" w:line="276" w:lineRule="auto"/>
        <w:rPr>
          <w:lang w:val="en-GB"/>
        </w:rPr>
      </w:pPr>
    </w:p>
    <w:p w14:paraId="7D51D1BA" w14:textId="484B8783" w:rsidR="005412DF" w:rsidRDefault="00231349" w:rsidP="005412DF">
      <w:pPr>
        <w:spacing w:after="0" w:line="276" w:lineRule="auto"/>
      </w:pPr>
      <w:r>
        <w:t>02</w:t>
      </w:r>
      <w:r w:rsidR="00030A2E">
        <w:t>.</w:t>
      </w:r>
      <w:r>
        <w:t>10</w:t>
      </w:r>
      <w:r w:rsidR="00030A2E">
        <w:t>.2024</w:t>
      </w:r>
    </w:p>
    <w:p w14:paraId="46E7D6D0" w14:textId="07941615" w:rsidR="005412DF" w:rsidRPr="00AD649F" w:rsidRDefault="00DF727E" w:rsidP="005412DF">
      <w:pPr>
        <w:spacing w:after="0" w:line="276" w:lineRule="auto"/>
      </w:pPr>
      <w:r>
        <w:t>Tim Köhler</w:t>
      </w:r>
    </w:p>
    <w:p w14:paraId="7F5A1EB5" w14:textId="77777777" w:rsidR="0003270B" w:rsidRDefault="0003270B" w:rsidP="0003270B"/>
    <w:p w14:paraId="546EC360" w14:textId="1E75C02A" w:rsidR="0003270B" w:rsidRPr="0003270B" w:rsidRDefault="0003270B" w:rsidP="00D20A91">
      <w:pPr>
        <w:suppressLineNumbers w:val="0"/>
        <w:autoSpaceDE w:val="0"/>
        <w:autoSpaceDN w:val="0"/>
        <w:adjustRightInd w:val="0"/>
        <w:spacing w:after="0" w:line="240" w:lineRule="auto"/>
      </w:pPr>
    </w:p>
    <w:sectPr w:rsidR="0003270B" w:rsidRPr="0003270B" w:rsidSect="00687801">
      <w:headerReference w:type="default" r:id="rId10"/>
      <w:footerReference w:type="default" r:id="rId11"/>
      <w:pgSz w:w="11906" w:h="16838" w:code="9"/>
      <w:pgMar w:top="851" w:right="1134" w:bottom="1134" w:left="1134" w:header="425" w:footer="851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A159" w14:textId="77777777" w:rsidR="00052E07" w:rsidRDefault="00052E07" w:rsidP="00263F44">
      <w:r>
        <w:separator/>
      </w:r>
    </w:p>
  </w:endnote>
  <w:endnote w:type="continuationSeparator" w:id="0">
    <w:p w14:paraId="11E366ED" w14:textId="77777777" w:rsidR="00052E07" w:rsidRDefault="00052E07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0000000000000000000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altName w:val="MS Gothic"/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59CDF" w14:textId="1075E55C" w:rsidR="00EC3925" w:rsidRPr="00120371" w:rsidRDefault="00EC3925" w:rsidP="003C721B">
    <w:pPr>
      <w:pStyle w:val="Kopfzeile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92163A">
      <w:rPr>
        <w:noProof/>
        <w:sz w:val="20"/>
        <w:szCs w:val="20"/>
      </w:rPr>
      <w:t>24.11.2024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92163A">
      <w:rPr>
        <w:noProof/>
        <w:sz w:val="20"/>
        <w:szCs w:val="20"/>
      </w:rPr>
      <w:t>2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92163A">
      <w:rPr>
        <w:noProof/>
        <w:sz w:val="20"/>
        <w:szCs w:val="20"/>
      </w:rPr>
      <w:t>4</w:t>
    </w:r>
    <w:r w:rsidRPr="00120371">
      <w:rPr>
        <w:sz w:val="20"/>
        <w:szCs w:val="20"/>
      </w:rPr>
      <w:fldChar w:fldCharType="end"/>
    </w:r>
  </w:p>
  <w:p w14:paraId="097FF9C5" w14:textId="77777777" w:rsidR="00C5022F" w:rsidRDefault="00C502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62F1" w14:textId="77777777" w:rsidR="00052E07" w:rsidRDefault="00052E07" w:rsidP="00263F44">
      <w:r>
        <w:separator/>
      </w:r>
    </w:p>
  </w:footnote>
  <w:footnote w:type="continuationSeparator" w:id="0">
    <w:p w14:paraId="22A0A38A" w14:textId="77777777" w:rsidR="00052E07" w:rsidRDefault="00052E07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0C14" w14:textId="77777777" w:rsidR="00EC3925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3DFE87FD" wp14:editId="68B3C3A8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3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7"/>
  </w:num>
  <w:num w:numId="5">
    <w:abstractNumId w:val="17"/>
  </w:num>
  <w:num w:numId="6">
    <w:abstractNumId w:val="13"/>
  </w:num>
  <w:num w:numId="7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>
    <w:abstractNumId w:val="22"/>
  </w:num>
  <w:num w:numId="9">
    <w:abstractNumId w:val="12"/>
  </w:num>
  <w:num w:numId="10">
    <w:abstractNumId w:val="22"/>
  </w:num>
  <w:num w:numId="11">
    <w:abstractNumId w:val="16"/>
  </w:num>
  <w:num w:numId="12">
    <w:abstractNumId w:val="22"/>
  </w:num>
  <w:num w:numId="13">
    <w:abstractNumId w:val="20"/>
  </w:num>
  <w:num w:numId="14">
    <w:abstractNumId w:val="14"/>
  </w:num>
  <w:num w:numId="15">
    <w:abstractNumId w:val="15"/>
  </w:num>
  <w:num w:numId="16">
    <w:abstractNumId w:val="23"/>
  </w:num>
  <w:num w:numId="17">
    <w:abstractNumId w:val="11"/>
  </w:num>
  <w:num w:numId="18">
    <w:abstractNumId w:val="18"/>
  </w:num>
  <w:num w:numId="19">
    <w:abstractNumId w:val="20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4"/>
  </w:num>
  <w:num w:numId="34">
    <w:abstractNumId w:val="18"/>
  </w:num>
  <w:num w:numId="35">
    <w:abstractNumId w:val="20"/>
    <w:lvlOverride w:ilvl="0">
      <w:startOverride w:val="1"/>
    </w:lvlOverride>
  </w:num>
  <w:num w:numId="36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F"/>
    <w:rsid w:val="000119F5"/>
    <w:rsid w:val="00015B5E"/>
    <w:rsid w:val="0002154A"/>
    <w:rsid w:val="00030A2E"/>
    <w:rsid w:val="0003270B"/>
    <w:rsid w:val="00035065"/>
    <w:rsid w:val="000433EF"/>
    <w:rsid w:val="00046BB2"/>
    <w:rsid w:val="00052E07"/>
    <w:rsid w:val="00075011"/>
    <w:rsid w:val="00083838"/>
    <w:rsid w:val="000871FD"/>
    <w:rsid w:val="0009635B"/>
    <w:rsid w:val="000A08F7"/>
    <w:rsid w:val="000A2FD9"/>
    <w:rsid w:val="000B7C1D"/>
    <w:rsid w:val="000C1899"/>
    <w:rsid w:val="000C4F61"/>
    <w:rsid w:val="000C7E6C"/>
    <w:rsid w:val="000D1281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67ED8"/>
    <w:rsid w:val="0017280E"/>
    <w:rsid w:val="00193366"/>
    <w:rsid w:val="001A016C"/>
    <w:rsid w:val="001A2103"/>
    <w:rsid w:val="001A7B50"/>
    <w:rsid w:val="001E03DE"/>
    <w:rsid w:val="001E2674"/>
    <w:rsid w:val="00206C77"/>
    <w:rsid w:val="00220C31"/>
    <w:rsid w:val="002223B8"/>
    <w:rsid w:val="00230761"/>
    <w:rsid w:val="00231349"/>
    <w:rsid w:val="0023488D"/>
    <w:rsid w:val="00241FAB"/>
    <w:rsid w:val="0024208F"/>
    <w:rsid w:val="00244304"/>
    <w:rsid w:val="00253D95"/>
    <w:rsid w:val="002606E0"/>
    <w:rsid w:val="00263F44"/>
    <w:rsid w:val="00274B6E"/>
    <w:rsid w:val="00282513"/>
    <w:rsid w:val="0028650B"/>
    <w:rsid w:val="00292BAF"/>
    <w:rsid w:val="002938BF"/>
    <w:rsid w:val="00296589"/>
    <w:rsid w:val="002B2CC9"/>
    <w:rsid w:val="002C031B"/>
    <w:rsid w:val="002C5AF4"/>
    <w:rsid w:val="002D50BA"/>
    <w:rsid w:val="002E68F9"/>
    <w:rsid w:val="002F2E66"/>
    <w:rsid w:val="002F7108"/>
    <w:rsid w:val="0030155E"/>
    <w:rsid w:val="00307652"/>
    <w:rsid w:val="00311C43"/>
    <w:rsid w:val="00333CC2"/>
    <w:rsid w:val="00336D04"/>
    <w:rsid w:val="00357A3B"/>
    <w:rsid w:val="00374460"/>
    <w:rsid w:val="003754E3"/>
    <w:rsid w:val="00382E95"/>
    <w:rsid w:val="0039124F"/>
    <w:rsid w:val="003969C3"/>
    <w:rsid w:val="003A0618"/>
    <w:rsid w:val="003A7640"/>
    <w:rsid w:val="003B2130"/>
    <w:rsid w:val="003C721B"/>
    <w:rsid w:val="003E5C20"/>
    <w:rsid w:val="004046CE"/>
    <w:rsid w:val="004204D2"/>
    <w:rsid w:val="00431EA3"/>
    <w:rsid w:val="0043692F"/>
    <w:rsid w:val="00444A53"/>
    <w:rsid w:val="0044650F"/>
    <w:rsid w:val="004551E9"/>
    <w:rsid w:val="00455880"/>
    <w:rsid w:val="0046328C"/>
    <w:rsid w:val="00470E0A"/>
    <w:rsid w:val="0048193B"/>
    <w:rsid w:val="00490727"/>
    <w:rsid w:val="0049356E"/>
    <w:rsid w:val="004A3225"/>
    <w:rsid w:val="004A65C2"/>
    <w:rsid w:val="004B1AE5"/>
    <w:rsid w:val="004B2484"/>
    <w:rsid w:val="004C2136"/>
    <w:rsid w:val="004D069D"/>
    <w:rsid w:val="004D476C"/>
    <w:rsid w:val="004F0F9E"/>
    <w:rsid w:val="00514DF7"/>
    <w:rsid w:val="005154E3"/>
    <w:rsid w:val="005234BF"/>
    <w:rsid w:val="005259C4"/>
    <w:rsid w:val="00532DFA"/>
    <w:rsid w:val="00535666"/>
    <w:rsid w:val="00535E5A"/>
    <w:rsid w:val="00540661"/>
    <w:rsid w:val="005412DF"/>
    <w:rsid w:val="00541CC1"/>
    <w:rsid w:val="00542D7D"/>
    <w:rsid w:val="00554717"/>
    <w:rsid w:val="00554A4B"/>
    <w:rsid w:val="00560007"/>
    <w:rsid w:val="005705DA"/>
    <w:rsid w:val="005735E9"/>
    <w:rsid w:val="00573E4F"/>
    <w:rsid w:val="00575A52"/>
    <w:rsid w:val="00577F24"/>
    <w:rsid w:val="005817A7"/>
    <w:rsid w:val="005A2907"/>
    <w:rsid w:val="005B190E"/>
    <w:rsid w:val="005B6258"/>
    <w:rsid w:val="005C0A84"/>
    <w:rsid w:val="005C3DE5"/>
    <w:rsid w:val="005D30BC"/>
    <w:rsid w:val="005D32AB"/>
    <w:rsid w:val="005D74F8"/>
    <w:rsid w:val="005E11D2"/>
    <w:rsid w:val="005E43EE"/>
    <w:rsid w:val="005F52B1"/>
    <w:rsid w:val="005F7B80"/>
    <w:rsid w:val="00601D86"/>
    <w:rsid w:val="00602A1E"/>
    <w:rsid w:val="0061728C"/>
    <w:rsid w:val="0062129C"/>
    <w:rsid w:val="0063086E"/>
    <w:rsid w:val="00633CC6"/>
    <w:rsid w:val="00634E2F"/>
    <w:rsid w:val="00637FC6"/>
    <w:rsid w:val="006424DD"/>
    <w:rsid w:val="0064329A"/>
    <w:rsid w:val="00647FDC"/>
    <w:rsid w:val="006505DB"/>
    <w:rsid w:val="00653A69"/>
    <w:rsid w:val="00655DF9"/>
    <w:rsid w:val="0066471F"/>
    <w:rsid w:val="00670BD3"/>
    <w:rsid w:val="00676A9C"/>
    <w:rsid w:val="006771BF"/>
    <w:rsid w:val="0068166D"/>
    <w:rsid w:val="00686F80"/>
    <w:rsid w:val="00687801"/>
    <w:rsid w:val="00695285"/>
    <w:rsid w:val="00697CA8"/>
    <w:rsid w:val="006B3B75"/>
    <w:rsid w:val="006C1699"/>
    <w:rsid w:val="006C6B39"/>
    <w:rsid w:val="006D0051"/>
    <w:rsid w:val="006D771E"/>
    <w:rsid w:val="006D7A4A"/>
    <w:rsid w:val="006F3AA6"/>
    <w:rsid w:val="00705C1A"/>
    <w:rsid w:val="00717940"/>
    <w:rsid w:val="00747952"/>
    <w:rsid w:val="00750F1A"/>
    <w:rsid w:val="007566E6"/>
    <w:rsid w:val="00766DC2"/>
    <w:rsid w:val="00773072"/>
    <w:rsid w:val="00795050"/>
    <w:rsid w:val="007A0885"/>
    <w:rsid w:val="007A1BAD"/>
    <w:rsid w:val="007A5904"/>
    <w:rsid w:val="007B2DCA"/>
    <w:rsid w:val="007B5295"/>
    <w:rsid w:val="007B6059"/>
    <w:rsid w:val="007C2EB8"/>
    <w:rsid w:val="007D5D28"/>
    <w:rsid w:val="007E00B0"/>
    <w:rsid w:val="007E0FB8"/>
    <w:rsid w:val="007E4198"/>
    <w:rsid w:val="007F5051"/>
    <w:rsid w:val="00806A96"/>
    <w:rsid w:val="00811543"/>
    <w:rsid w:val="00813751"/>
    <w:rsid w:val="00822474"/>
    <w:rsid w:val="008373C6"/>
    <w:rsid w:val="00851583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C5709"/>
    <w:rsid w:val="008D1D3D"/>
    <w:rsid w:val="008D547C"/>
    <w:rsid w:val="008E0658"/>
    <w:rsid w:val="008E12E1"/>
    <w:rsid w:val="008E62DC"/>
    <w:rsid w:val="008E7F21"/>
    <w:rsid w:val="008F3F19"/>
    <w:rsid w:val="009027E5"/>
    <w:rsid w:val="0090616C"/>
    <w:rsid w:val="0092163A"/>
    <w:rsid w:val="0092578C"/>
    <w:rsid w:val="00934807"/>
    <w:rsid w:val="00934B0F"/>
    <w:rsid w:val="00947D37"/>
    <w:rsid w:val="00950A22"/>
    <w:rsid w:val="009533B3"/>
    <w:rsid w:val="009638F8"/>
    <w:rsid w:val="00963EDC"/>
    <w:rsid w:val="0097339B"/>
    <w:rsid w:val="009762CC"/>
    <w:rsid w:val="009935DA"/>
    <w:rsid w:val="009A1348"/>
    <w:rsid w:val="009A2D42"/>
    <w:rsid w:val="009B3A70"/>
    <w:rsid w:val="009C05F9"/>
    <w:rsid w:val="009C1099"/>
    <w:rsid w:val="009C59DB"/>
    <w:rsid w:val="009E1A78"/>
    <w:rsid w:val="009E3794"/>
    <w:rsid w:val="009E4E76"/>
    <w:rsid w:val="009F4E5F"/>
    <w:rsid w:val="00A02163"/>
    <w:rsid w:val="00A071A9"/>
    <w:rsid w:val="00A12327"/>
    <w:rsid w:val="00A16A47"/>
    <w:rsid w:val="00A2219A"/>
    <w:rsid w:val="00A22A12"/>
    <w:rsid w:val="00A32CC4"/>
    <w:rsid w:val="00A51F8C"/>
    <w:rsid w:val="00A718E9"/>
    <w:rsid w:val="00A776BB"/>
    <w:rsid w:val="00A80D3E"/>
    <w:rsid w:val="00A82D51"/>
    <w:rsid w:val="00A83CBC"/>
    <w:rsid w:val="00A9421D"/>
    <w:rsid w:val="00AA479F"/>
    <w:rsid w:val="00AA4CD0"/>
    <w:rsid w:val="00AB0FE7"/>
    <w:rsid w:val="00AB3614"/>
    <w:rsid w:val="00AD72AA"/>
    <w:rsid w:val="00AE1C22"/>
    <w:rsid w:val="00AE6F99"/>
    <w:rsid w:val="00AE7ED3"/>
    <w:rsid w:val="00AF3A17"/>
    <w:rsid w:val="00B00C2B"/>
    <w:rsid w:val="00B0722F"/>
    <w:rsid w:val="00B16CF9"/>
    <w:rsid w:val="00B347F2"/>
    <w:rsid w:val="00B34CB2"/>
    <w:rsid w:val="00B73164"/>
    <w:rsid w:val="00B73422"/>
    <w:rsid w:val="00B807FA"/>
    <w:rsid w:val="00B8215D"/>
    <w:rsid w:val="00B90B2E"/>
    <w:rsid w:val="00B92A5B"/>
    <w:rsid w:val="00BA084D"/>
    <w:rsid w:val="00BA4783"/>
    <w:rsid w:val="00BA5A1F"/>
    <w:rsid w:val="00BA69FB"/>
    <w:rsid w:val="00BB3257"/>
    <w:rsid w:val="00BD195B"/>
    <w:rsid w:val="00BF6D36"/>
    <w:rsid w:val="00C1022E"/>
    <w:rsid w:val="00C20184"/>
    <w:rsid w:val="00C22C2F"/>
    <w:rsid w:val="00C22DA6"/>
    <w:rsid w:val="00C43374"/>
    <w:rsid w:val="00C463C2"/>
    <w:rsid w:val="00C5022F"/>
    <w:rsid w:val="00C6360C"/>
    <w:rsid w:val="00C66C69"/>
    <w:rsid w:val="00C71DB5"/>
    <w:rsid w:val="00C74AB3"/>
    <w:rsid w:val="00C75276"/>
    <w:rsid w:val="00C811F8"/>
    <w:rsid w:val="00C8127F"/>
    <w:rsid w:val="00C84CAC"/>
    <w:rsid w:val="00C91BDE"/>
    <w:rsid w:val="00CA12E7"/>
    <w:rsid w:val="00CB128E"/>
    <w:rsid w:val="00CB6C1D"/>
    <w:rsid w:val="00CC2266"/>
    <w:rsid w:val="00CC49D7"/>
    <w:rsid w:val="00CC5209"/>
    <w:rsid w:val="00CC5F04"/>
    <w:rsid w:val="00CC6C70"/>
    <w:rsid w:val="00CD6932"/>
    <w:rsid w:val="00CE0D4C"/>
    <w:rsid w:val="00D05737"/>
    <w:rsid w:val="00D074DD"/>
    <w:rsid w:val="00D11D30"/>
    <w:rsid w:val="00D20A91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8687A"/>
    <w:rsid w:val="00D969BB"/>
    <w:rsid w:val="00DA10EA"/>
    <w:rsid w:val="00DA1E6E"/>
    <w:rsid w:val="00DA50BD"/>
    <w:rsid w:val="00DD03E6"/>
    <w:rsid w:val="00DD0775"/>
    <w:rsid w:val="00DD3ABE"/>
    <w:rsid w:val="00DD566F"/>
    <w:rsid w:val="00DE41D6"/>
    <w:rsid w:val="00DE7F37"/>
    <w:rsid w:val="00DF169E"/>
    <w:rsid w:val="00DF727E"/>
    <w:rsid w:val="00E33CC2"/>
    <w:rsid w:val="00E379BB"/>
    <w:rsid w:val="00E45CE7"/>
    <w:rsid w:val="00E475FB"/>
    <w:rsid w:val="00E51D92"/>
    <w:rsid w:val="00E621A1"/>
    <w:rsid w:val="00E6580F"/>
    <w:rsid w:val="00E67DE2"/>
    <w:rsid w:val="00E7278F"/>
    <w:rsid w:val="00E760C6"/>
    <w:rsid w:val="00E83DBD"/>
    <w:rsid w:val="00E8738F"/>
    <w:rsid w:val="00E945C6"/>
    <w:rsid w:val="00E974D1"/>
    <w:rsid w:val="00EC3925"/>
    <w:rsid w:val="00ED286F"/>
    <w:rsid w:val="00EE0D7C"/>
    <w:rsid w:val="00EF2646"/>
    <w:rsid w:val="00F1081A"/>
    <w:rsid w:val="00F1349A"/>
    <w:rsid w:val="00F214A3"/>
    <w:rsid w:val="00F30208"/>
    <w:rsid w:val="00F36474"/>
    <w:rsid w:val="00F4327F"/>
    <w:rsid w:val="00F44A67"/>
    <w:rsid w:val="00F44ECE"/>
    <w:rsid w:val="00F46E51"/>
    <w:rsid w:val="00F52EFA"/>
    <w:rsid w:val="00F5768C"/>
    <w:rsid w:val="00F57897"/>
    <w:rsid w:val="00F62674"/>
    <w:rsid w:val="00F66096"/>
    <w:rsid w:val="00F90FD3"/>
    <w:rsid w:val="00FA27D2"/>
    <w:rsid w:val="00FB7C19"/>
    <w:rsid w:val="00FD5C5F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3069CF"/>
  <w15:chartTrackingRefBased/>
  <w15:docId w15:val="{E7CC1443-4B20-48E3-B5EA-B765183C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0051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0F1A"/>
    <w:pPr>
      <w:spacing w:line="240" w:lineRule="auto"/>
    </w:pPr>
    <w:rPr>
      <w:rFonts w:ascii="Gudea" w:hAnsi="Gude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1F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1F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1F8C"/>
    <w:rPr>
      <w:rFonts w:ascii="Gudea" w:hAnsi="Gude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1F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1F8C"/>
    <w:rPr>
      <w:rFonts w:ascii="Gudea" w:hAnsi="Gudea"/>
      <w:b/>
      <w:bCs/>
      <w:sz w:val="20"/>
      <w:szCs w:val="2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179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717940"/>
  </w:style>
  <w:style w:type="character" w:customStyle="1" w:styleId="cf01">
    <w:name w:val="cf01"/>
    <w:basedOn w:val="Absatz-Standardschriftart"/>
    <w:rsid w:val="009C109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231349"/>
    <w:pPr>
      <w:suppressLineNumbers w:val="0"/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lang w:eastAsia="de-DE"/>
    </w:rPr>
  </w:style>
  <w:style w:type="character" w:customStyle="1" w:styleId="cf11">
    <w:name w:val="cf11"/>
    <w:basedOn w:val="Absatz-Standardschriftart"/>
    <w:rsid w:val="00231349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Absatz-Standardschriftart"/>
    <w:rsid w:val="002313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bw.kultus-bw.de/,Lde/Startseite/Empirische-Bildungsforschung/Publikationsreihe-Wirksamer-Unterrich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2662-022-00831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SL\ZSL_QUBE-F\Fachportal_Moderne%20Fremdspachen\Impulsgruppe%20ModFS\Einleitender%20Text\Fachportal_Einleitender%20_Text_final_CT_03.12.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AEB2D338-753F-4B5D-B636-EE9D7273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Fachportal_Einleitender _Text_final_CT_03.12.23.dotx</Template>
  <TotalTime>0</TotalTime>
  <Pages>4</Pages>
  <Words>1052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Fachportal</vt:lpstr>
    </vt:vector>
  </TitlesOfParts>
  <Company>BITBW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Fachportal</dc:title>
  <dc:subject/>
  <dc:creator>Tim Köhler</dc:creator>
  <cp:keywords/>
  <dc:description/>
  <cp:lastModifiedBy>Amiri, Frederike (ZSL)</cp:lastModifiedBy>
  <cp:revision>3</cp:revision>
  <cp:lastPrinted>2023-12-03T19:28:00Z</cp:lastPrinted>
  <dcterms:created xsi:type="dcterms:W3CDTF">2024-11-24T21:10:00Z</dcterms:created>
  <dcterms:modified xsi:type="dcterms:W3CDTF">2024-11-24T21:26:00Z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-1752474525</vt:i4>
  </property>
  <property fmtid="{D5CDD505-2E9C-101B-9397-08002B2CF9AE}" pid="4" name="_EmailSubject">
    <vt:lpwstr>Dateien GYM Sport </vt:lpwstr>
  </property>
  <property fmtid="{D5CDD505-2E9C-101B-9397-08002B2CF9AE}" pid="5" name="_AuthorEmail">
    <vt:lpwstr>tim.koehler@zsl-rsfr.de</vt:lpwstr>
  </property>
  <property fmtid="{D5CDD505-2E9C-101B-9397-08002B2CF9AE}" pid="6" name="_AuthorEmailDisplayName">
    <vt:lpwstr>Tim Köhler</vt:lpwstr>
  </property>
  <property fmtid="{D5CDD505-2E9C-101B-9397-08002B2CF9AE}" pid="7" name="_ReviewingToolsShownOnce">
    <vt:lpwstr/>
  </property>
</Properties>
</file>